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B1CDCF" w14:textId="0C87BF79" w:rsidR="00944924" w:rsidRDefault="00A309AC">
      <w:pPr>
        <w:pStyle w:val="Body"/>
        <w:rPr>
          <w:rFonts w:ascii="Helvetica" w:eastAsia="Helvetica" w:hAnsi="Helvetica" w:cs="Helvetica"/>
          <w:sz w:val="24"/>
          <w:szCs w:val="24"/>
        </w:rPr>
      </w:pPr>
      <w:r>
        <w:rPr>
          <w:rFonts w:ascii="Helvetica" w:hAnsi="Helvetica"/>
          <w:b/>
          <w:bCs/>
          <w:sz w:val="24"/>
          <w:szCs w:val="24"/>
        </w:rPr>
        <w:t>Sermon Date:</w:t>
      </w:r>
      <w:r>
        <w:rPr>
          <w:rFonts w:ascii="Helvetica" w:hAnsi="Helvetica"/>
          <w:sz w:val="24"/>
          <w:szCs w:val="24"/>
        </w:rPr>
        <w:t xml:space="preserve"> </w:t>
      </w:r>
      <w:r w:rsidR="00401E46">
        <w:rPr>
          <w:rFonts w:ascii="Helvetica" w:hAnsi="Helvetica"/>
          <w:sz w:val="24"/>
          <w:szCs w:val="24"/>
        </w:rPr>
        <w:t>December 12, 2021</w:t>
      </w:r>
    </w:p>
    <w:p w14:paraId="7A3120AA" w14:textId="77777777" w:rsidR="00944924" w:rsidRDefault="00944924">
      <w:pPr>
        <w:pStyle w:val="Body"/>
        <w:rPr>
          <w:rFonts w:ascii="Helvetica" w:eastAsia="Helvetica" w:hAnsi="Helvetica" w:cs="Helvetica"/>
          <w:sz w:val="24"/>
          <w:szCs w:val="24"/>
        </w:rPr>
      </w:pPr>
    </w:p>
    <w:p w14:paraId="49BF08E1" w14:textId="1CA9A08E" w:rsidR="00944924" w:rsidRDefault="00A309AC">
      <w:pPr>
        <w:pStyle w:val="Body"/>
        <w:rPr>
          <w:rFonts w:ascii="Helvetica" w:eastAsia="Helvetica" w:hAnsi="Helvetica" w:cs="Helvetica"/>
          <w:sz w:val="24"/>
          <w:szCs w:val="24"/>
        </w:rPr>
      </w:pPr>
      <w:r>
        <w:rPr>
          <w:rFonts w:ascii="Helvetica" w:hAnsi="Helvetica"/>
          <w:b/>
          <w:bCs/>
          <w:sz w:val="24"/>
          <w:szCs w:val="24"/>
        </w:rPr>
        <w:t xml:space="preserve">Series: </w:t>
      </w:r>
      <w:r w:rsidR="00401E46">
        <w:rPr>
          <w:rFonts w:ascii="Helvetica" w:hAnsi="Helvetica"/>
          <w:sz w:val="24"/>
          <w:szCs w:val="24"/>
        </w:rPr>
        <w:t>Nehemiah</w:t>
      </w:r>
    </w:p>
    <w:p w14:paraId="40C47887" w14:textId="77777777" w:rsidR="00944924" w:rsidRDefault="00944924">
      <w:pPr>
        <w:pStyle w:val="Body"/>
        <w:rPr>
          <w:rFonts w:ascii="Helvetica" w:eastAsia="Helvetica" w:hAnsi="Helvetica" w:cs="Helvetica"/>
          <w:sz w:val="24"/>
          <w:szCs w:val="24"/>
        </w:rPr>
      </w:pPr>
    </w:p>
    <w:p w14:paraId="4C50B63F" w14:textId="036E9D81" w:rsidR="00944924" w:rsidRDefault="00A309AC">
      <w:pPr>
        <w:pStyle w:val="Body"/>
        <w:rPr>
          <w:rFonts w:ascii="Helvetica" w:eastAsia="Helvetica" w:hAnsi="Helvetica" w:cs="Helvetica"/>
          <w:sz w:val="24"/>
          <w:szCs w:val="24"/>
        </w:rPr>
      </w:pPr>
      <w:r>
        <w:rPr>
          <w:rFonts w:ascii="Helvetica" w:hAnsi="Helvetica"/>
          <w:b/>
          <w:bCs/>
          <w:sz w:val="24"/>
          <w:szCs w:val="24"/>
        </w:rPr>
        <w:t xml:space="preserve">Scripture: </w:t>
      </w:r>
      <w:r>
        <w:rPr>
          <w:rFonts w:ascii="Helvetica" w:hAnsi="Helvetica"/>
          <w:sz w:val="24"/>
          <w:szCs w:val="24"/>
        </w:rPr>
        <w:t xml:space="preserve"> </w:t>
      </w:r>
      <w:r w:rsidR="00401E46">
        <w:rPr>
          <w:rFonts w:ascii="Helvetica" w:hAnsi="Helvetica"/>
          <w:sz w:val="24"/>
          <w:szCs w:val="24"/>
        </w:rPr>
        <w:t>Nehemiah 12</w:t>
      </w:r>
    </w:p>
    <w:p w14:paraId="66255667" w14:textId="459D0EB7" w:rsidR="00BD4A5C" w:rsidRDefault="00BD4A5C" w:rsidP="00CB00D3">
      <w:pPr>
        <w:pStyle w:val="Body"/>
        <w:spacing w:line="288" w:lineRule="auto"/>
        <w:rPr>
          <w:rStyle w:val="text"/>
          <w:rFonts w:asciiTheme="majorHAnsi" w:hAnsiTheme="majorHAnsi" w:cs="Segoe UI"/>
          <w:sz w:val="24"/>
          <w:szCs w:val="24"/>
          <w:shd w:val="clear" w:color="auto" w:fill="FFFFFF"/>
        </w:rPr>
      </w:pPr>
    </w:p>
    <w:p w14:paraId="61F2E59A" w14:textId="77777777" w:rsidR="00031AE3" w:rsidRDefault="00031AE3" w:rsidP="00031AE3">
      <w:pPr>
        <w:ind w:left="720"/>
        <w:rPr>
          <w:i/>
          <w:iCs/>
        </w:rPr>
      </w:pPr>
      <w:r>
        <w:rPr>
          <w:rStyle w:val="text"/>
          <w:i/>
          <w:iCs/>
          <w:vertAlign w:val="superscript"/>
        </w:rPr>
        <w:t>27 </w:t>
      </w:r>
      <w:r>
        <w:rPr>
          <w:rStyle w:val="text"/>
          <w:i/>
          <w:iCs/>
        </w:rPr>
        <w:t>And at the dedication of the wall of Jerusalem they sought the Levites in all their places, to bring them to Jerusalem to celebrate the dedication with gladness, with thanksgivings and with singing, with cymbals, harps, and lyres.</w:t>
      </w:r>
      <w:r>
        <w:rPr>
          <w:i/>
          <w:iCs/>
        </w:rPr>
        <w:t xml:space="preserve"> </w:t>
      </w:r>
      <w:r>
        <w:rPr>
          <w:rStyle w:val="text"/>
          <w:i/>
          <w:iCs/>
          <w:vertAlign w:val="superscript"/>
        </w:rPr>
        <w:t>28 </w:t>
      </w:r>
      <w:r>
        <w:rPr>
          <w:rStyle w:val="text"/>
          <w:i/>
          <w:iCs/>
        </w:rPr>
        <w:t xml:space="preserve">And the sons of the singers </w:t>
      </w:r>
      <w:proofErr w:type="gramStart"/>
      <w:r>
        <w:rPr>
          <w:rStyle w:val="text"/>
          <w:i/>
          <w:iCs/>
        </w:rPr>
        <w:t>gathered together</w:t>
      </w:r>
      <w:proofErr w:type="gramEnd"/>
      <w:r>
        <w:rPr>
          <w:rStyle w:val="text"/>
          <w:i/>
          <w:iCs/>
        </w:rPr>
        <w:t xml:space="preserve"> from the district surrounding Jerusalem; for the singers had built for themselves villages around Jerusalem.</w:t>
      </w:r>
      <w:r>
        <w:rPr>
          <w:i/>
          <w:iCs/>
        </w:rPr>
        <w:t xml:space="preserve"> </w:t>
      </w:r>
      <w:r>
        <w:rPr>
          <w:rStyle w:val="text"/>
          <w:i/>
          <w:iCs/>
          <w:vertAlign w:val="superscript"/>
        </w:rPr>
        <w:t>30 </w:t>
      </w:r>
      <w:r>
        <w:rPr>
          <w:rStyle w:val="text"/>
          <w:i/>
          <w:iCs/>
        </w:rPr>
        <w:t xml:space="preserve">And the priests and the Levites purified themselves, and they purified the people and the gates and the wall. </w:t>
      </w:r>
      <w:r>
        <w:rPr>
          <w:i/>
          <w:iCs/>
          <w:vertAlign w:val="superscript"/>
        </w:rPr>
        <w:t>31 </w:t>
      </w:r>
      <w:r>
        <w:rPr>
          <w:i/>
          <w:iCs/>
        </w:rPr>
        <w:t>Then I brought the leaders of Judah up onto the wall and appointed two great choirs that gave thanks. One went to the south on the wall to the Dung Gate.</w:t>
      </w:r>
    </w:p>
    <w:p w14:paraId="3E5F2A53" w14:textId="77777777" w:rsidR="00031AE3" w:rsidRDefault="00031AE3" w:rsidP="00031AE3">
      <w:pPr>
        <w:ind w:left="720"/>
        <w:rPr>
          <w:i/>
          <w:iCs/>
        </w:rPr>
      </w:pPr>
    </w:p>
    <w:p w14:paraId="63E782C6" w14:textId="77777777" w:rsidR="00031AE3" w:rsidRDefault="00031AE3" w:rsidP="00031AE3">
      <w:pPr>
        <w:ind w:left="720"/>
        <w:rPr>
          <w:rStyle w:val="text"/>
        </w:rPr>
      </w:pPr>
      <w:r>
        <w:rPr>
          <w:rStyle w:val="text"/>
          <w:i/>
          <w:iCs/>
        </w:rPr>
        <w:t>And Ezra the scribe went before them.</w:t>
      </w:r>
      <w:r>
        <w:rPr>
          <w:i/>
          <w:iCs/>
        </w:rPr>
        <w:t xml:space="preserve"> </w:t>
      </w:r>
      <w:r>
        <w:rPr>
          <w:rStyle w:val="text"/>
          <w:i/>
          <w:iCs/>
          <w:vertAlign w:val="superscript"/>
        </w:rPr>
        <w:t>37 </w:t>
      </w:r>
      <w:r>
        <w:rPr>
          <w:rStyle w:val="text"/>
          <w:i/>
          <w:iCs/>
        </w:rPr>
        <w:t>At the Fountain Gate they went up straight before them by the stairs of the city of David, at the ascent of the wall, above the house of David, to the Water Gate on the east.</w:t>
      </w:r>
      <w:r>
        <w:rPr>
          <w:i/>
          <w:iCs/>
        </w:rPr>
        <w:t xml:space="preserve"> </w:t>
      </w:r>
      <w:r>
        <w:rPr>
          <w:rStyle w:val="text"/>
          <w:i/>
          <w:iCs/>
          <w:vertAlign w:val="superscript"/>
        </w:rPr>
        <w:t>38 </w:t>
      </w:r>
      <w:r>
        <w:rPr>
          <w:rStyle w:val="text"/>
          <w:i/>
          <w:iCs/>
        </w:rPr>
        <w:t>The other choir of those who gave thanks went to the north, and I followed them with half of the people, on the wall, above the Tower of the Ovens, to the Broad Wall,</w:t>
      </w:r>
      <w:r>
        <w:rPr>
          <w:i/>
          <w:iCs/>
        </w:rPr>
        <w:t xml:space="preserve"> </w:t>
      </w:r>
      <w:r>
        <w:rPr>
          <w:rStyle w:val="text"/>
          <w:i/>
          <w:iCs/>
          <w:vertAlign w:val="superscript"/>
        </w:rPr>
        <w:t>39 </w:t>
      </w:r>
      <w:r>
        <w:rPr>
          <w:rStyle w:val="text"/>
          <w:i/>
          <w:iCs/>
        </w:rPr>
        <w:t xml:space="preserve">and above the Gate of Ephraim, and by the Gate of </w:t>
      </w:r>
      <w:proofErr w:type="spellStart"/>
      <w:r>
        <w:rPr>
          <w:rStyle w:val="text"/>
          <w:i/>
          <w:iCs/>
        </w:rPr>
        <w:t>Yeshanah</w:t>
      </w:r>
      <w:proofErr w:type="spellEnd"/>
      <w:r>
        <w:rPr>
          <w:rStyle w:val="text"/>
          <w:i/>
          <w:iCs/>
        </w:rPr>
        <w:t xml:space="preserve">, and by the Fish Gate and the Tower of </w:t>
      </w:r>
      <w:proofErr w:type="spellStart"/>
      <w:r>
        <w:rPr>
          <w:rStyle w:val="text"/>
          <w:i/>
          <w:iCs/>
        </w:rPr>
        <w:t>Hananel</w:t>
      </w:r>
      <w:proofErr w:type="spellEnd"/>
      <w:r>
        <w:rPr>
          <w:rStyle w:val="text"/>
          <w:i/>
          <w:iCs/>
        </w:rPr>
        <w:t xml:space="preserve"> and the Tower of the Hundred, to the Sheep Gate; and they came to a halt at the Gate of the Guard.</w:t>
      </w:r>
      <w:r>
        <w:rPr>
          <w:i/>
          <w:iCs/>
        </w:rPr>
        <w:t xml:space="preserve"> </w:t>
      </w:r>
      <w:r>
        <w:rPr>
          <w:rStyle w:val="text"/>
          <w:i/>
          <w:iCs/>
          <w:vertAlign w:val="superscript"/>
        </w:rPr>
        <w:t>40 </w:t>
      </w:r>
      <w:r>
        <w:rPr>
          <w:rStyle w:val="text"/>
          <w:i/>
          <w:iCs/>
        </w:rPr>
        <w:t>So both choirs of those who gave thanks stood in the house of God….</w:t>
      </w:r>
    </w:p>
    <w:p w14:paraId="4390D0DA" w14:textId="77777777" w:rsidR="00031AE3" w:rsidRDefault="00031AE3" w:rsidP="00031AE3">
      <w:pPr>
        <w:ind w:left="720"/>
        <w:rPr>
          <w:rStyle w:val="text"/>
          <w:i/>
          <w:iCs/>
        </w:rPr>
      </w:pPr>
    </w:p>
    <w:p w14:paraId="25A91CC1" w14:textId="77777777" w:rsidR="00031AE3" w:rsidRDefault="00031AE3" w:rsidP="00031AE3">
      <w:pPr>
        <w:ind w:left="720"/>
      </w:pPr>
      <w:r>
        <w:rPr>
          <w:rFonts w:eastAsia="Times New Roman"/>
          <w:i/>
          <w:iCs/>
          <w:vertAlign w:val="superscript"/>
        </w:rPr>
        <w:t>43 </w:t>
      </w:r>
      <w:r>
        <w:rPr>
          <w:rFonts w:eastAsia="Times New Roman"/>
          <w:i/>
          <w:iCs/>
        </w:rPr>
        <w:t xml:space="preserve">And they offered great sacrifices that day and rejoiced, for God had made them rejoice with great joy; the women and children also rejoiced. And the joy of Jerusalem was heard far away. </w:t>
      </w:r>
      <w:r>
        <w:rPr>
          <w:i/>
          <w:iCs/>
        </w:rPr>
        <w:t>(Nehemiah 12:27-28; 30-31; 37-40; 43)</w:t>
      </w:r>
    </w:p>
    <w:p w14:paraId="1768E4FA" w14:textId="77777777" w:rsidR="00BD4A5C" w:rsidRPr="00CB00D3" w:rsidRDefault="00BD4A5C" w:rsidP="00CB00D3">
      <w:pPr>
        <w:pStyle w:val="Body"/>
        <w:spacing w:line="288" w:lineRule="auto"/>
        <w:rPr>
          <w:rFonts w:asciiTheme="majorHAnsi" w:eastAsia="Helvetica" w:hAnsiTheme="majorHAnsi" w:cs="Helvetica"/>
          <w:sz w:val="24"/>
          <w:szCs w:val="24"/>
        </w:rPr>
      </w:pPr>
    </w:p>
    <w:p w14:paraId="2EB75DA0" w14:textId="0FEE83D2" w:rsidR="00944924" w:rsidRPr="00CB00D3" w:rsidRDefault="00A309AC" w:rsidP="00CB00D3">
      <w:pPr>
        <w:pStyle w:val="Body"/>
        <w:spacing w:line="288" w:lineRule="auto"/>
        <w:rPr>
          <w:rFonts w:asciiTheme="majorHAnsi" w:eastAsia="Helvetica" w:hAnsiTheme="majorHAnsi" w:cs="Helvetica"/>
          <w:sz w:val="24"/>
          <w:szCs w:val="24"/>
        </w:rPr>
      </w:pPr>
      <w:r w:rsidRPr="00CB00D3">
        <w:rPr>
          <w:rFonts w:asciiTheme="majorHAnsi" w:hAnsiTheme="majorHAnsi"/>
          <w:b/>
          <w:bCs/>
          <w:sz w:val="24"/>
          <w:szCs w:val="24"/>
        </w:rPr>
        <w:t xml:space="preserve">Big Idea: </w:t>
      </w:r>
      <w:r w:rsidRPr="00CB00D3">
        <w:rPr>
          <w:rFonts w:asciiTheme="majorHAnsi" w:hAnsiTheme="majorHAnsi"/>
          <w:sz w:val="24"/>
          <w:szCs w:val="24"/>
        </w:rPr>
        <w:t xml:space="preserve"> </w:t>
      </w:r>
      <w:r w:rsidR="00BD4A5C" w:rsidRPr="00CB00D3">
        <w:rPr>
          <w:rFonts w:asciiTheme="majorHAnsi" w:hAnsiTheme="majorHAnsi"/>
          <w:sz w:val="24"/>
          <w:szCs w:val="24"/>
        </w:rPr>
        <w:t>T</w:t>
      </w:r>
      <w:r w:rsidR="00031AE3">
        <w:rPr>
          <w:rFonts w:asciiTheme="majorHAnsi" w:hAnsiTheme="majorHAnsi"/>
          <w:sz w:val="24"/>
          <w:szCs w:val="24"/>
        </w:rPr>
        <w:t xml:space="preserve">here is no stronger joy than the joy of God in Christ. </w:t>
      </w:r>
    </w:p>
    <w:p w14:paraId="4B8F8955" w14:textId="77777777" w:rsidR="00944924" w:rsidRPr="00CB00D3" w:rsidRDefault="00944924" w:rsidP="00CB00D3">
      <w:pPr>
        <w:pStyle w:val="Body"/>
        <w:spacing w:line="288" w:lineRule="auto"/>
        <w:rPr>
          <w:rFonts w:asciiTheme="majorHAnsi" w:eastAsia="Helvetica" w:hAnsiTheme="majorHAnsi" w:cs="Helvetica"/>
          <w:sz w:val="24"/>
          <w:szCs w:val="24"/>
        </w:rPr>
      </w:pPr>
    </w:p>
    <w:p w14:paraId="5C946EC9" w14:textId="77777777" w:rsidR="00944924" w:rsidRPr="00CB00D3" w:rsidRDefault="00A309AC" w:rsidP="00CB00D3">
      <w:pPr>
        <w:pStyle w:val="Body"/>
        <w:spacing w:line="288" w:lineRule="auto"/>
        <w:rPr>
          <w:rFonts w:asciiTheme="majorHAnsi" w:eastAsia="Helvetica" w:hAnsiTheme="majorHAnsi" w:cs="Helvetica"/>
          <w:b/>
          <w:bCs/>
          <w:sz w:val="24"/>
          <w:szCs w:val="24"/>
        </w:rPr>
      </w:pPr>
      <w:r w:rsidRPr="00CB00D3">
        <w:rPr>
          <w:rFonts w:asciiTheme="majorHAnsi" w:hAnsiTheme="majorHAnsi"/>
          <w:b/>
          <w:bCs/>
          <w:sz w:val="24"/>
          <w:szCs w:val="24"/>
        </w:rPr>
        <w:t xml:space="preserve">Summary: </w:t>
      </w:r>
    </w:p>
    <w:p w14:paraId="456B0291" w14:textId="77777777" w:rsidR="00944924" w:rsidRPr="00CB00D3" w:rsidRDefault="00944924" w:rsidP="00CB00D3">
      <w:pPr>
        <w:pStyle w:val="Body"/>
        <w:spacing w:line="288" w:lineRule="auto"/>
        <w:rPr>
          <w:rFonts w:asciiTheme="majorHAnsi" w:eastAsia="Helvetica" w:hAnsiTheme="majorHAnsi" w:cs="Helvetica"/>
          <w:sz w:val="24"/>
          <w:szCs w:val="24"/>
        </w:rPr>
      </w:pPr>
    </w:p>
    <w:p w14:paraId="4E9A2B39" w14:textId="64477364" w:rsidR="00944924" w:rsidRDefault="00031AE3" w:rsidP="00CB00D3">
      <w:pPr>
        <w:pStyle w:val="Body"/>
        <w:spacing w:line="288" w:lineRule="auto"/>
        <w:rPr>
          <w:rFonts w:asciiTheme="majorHAnsi" w:eastAsia="Helvetica" w:hAnsiTheme="majorHAnsi" w:cs="Helvetica"/>
          <w:sz w:val="24"/>
          <w:szCs w:val="24"/>
        </w:rPr>
      </w:pPr>
      <w:r>
        <w:rPr>
          <w:rFonts w:asciiTheme="majorHAnsi" w:eastAsia="Helvetica" w:hAnsiTheme="majorHAnsi" w:cs="Helvetica"/>
          <w:sz w:val="24"/>
          <w:szCs w:val="24"/>
        </w:rPr>
        <w:t>Randy recounts how—after the walls of Jerusalem and the city began to throb with life again</w:t>
      </w:r>
      <w:r w:rsidR="00700161">
        <w:rPr>
          <w:rFonts w:asciiTheme="majorHAnsi" w:eastAsia="Helvetica" w:hAnsiTheme="majorHAnsi" w:cs="Helvetica"/>
          <w:sz w:val="24"/>
          <w:szCs w:val="24"/>
        </w:rPr>
        <w:t xml:space="preserve">—Nehemiah and the Israelites intentionally celebrated all God had accomplished in bringing the dead city to life again. He particularly describes the two great choirs of praise singers Nehemiah assembled in procession on top of the 9-ft thick city walls, singing out the praises of God—and how ALL the men, women, and children rejoiced greatly, so that the “joy of Jerusalem was heard far away” (Nehemiah 12:43). Randy </w:t>
      </w:r>
      <w:r w:rsidR="00702981">
        <w:rPr>
          <w:rFonts w:asciiTheme="majorHAnsi" w:eastAsia="Helvetica" w:hAnsiTheme="majorHAnsi" w:cs="Helvetica"/>
          <w:sz w:val="24"/>
          <w:szCs w:val="24"/>
        </w:rPr>
        <w:t>describes worldly, fleshly</w:t>
      </w:r>
      <w:r w:rsidR="00700161">
        <w:rPr>
          <w:rFonts w:asciiTheme="majorHAnsi" w:eastAsia="Helvetica" w:hAnsiTheme="majorHAnsi" w:cs="Helvetica"/>
          <w:sz w:val="24"/>
          <w:szCs w:val="24"/>
        </w:rPr>
        <w:t xml:space="preserve"> “cotton candy joy”—that is, joy found in material goods or happy circumstances, which constitute quick hits and equally </w:t>
      </w:r>
      <w:r w:rsidR="00702981">
        <w:rPr>
          <w:rFonts w:asciiTheme="majorHAnsi" w:eastAsia="Helvetica" w:hAnsiTheme="majorHAnsi" w:cs="Helvetica"/>
          <w:sz w:val="24"/>
          <w:szCs w:val="24"/>
        </w:rPr>
        <w:t xml:space="preserve">quick crashes. </w:t>
      </w:r>
      <w:r w:rsidR="00A27697">
        <w:rPr>
          <w:rFonts w:asciiTheme="majorHAnsi" w:eastAsia="Helvetica" w:hAnsiTheme="majorHAnsi" w:cs="Helvetica"/>
          <w:sz w:val="24"/>
          <w:szCs w:val="24"/>
        </w:rPr>
        <w:t>And</w:t>
      </w:r>
      <w:r w:rsidR="00702981">
        <w:rPr>
          <w:rFonts w:asciiTheme="majorHAnsi" w:eastAsia="Helvetica" w:hAnsiTheme="majorHAnsi" w:cs="Helvetica"/>
          <w:sz w:val="24"/>
          <w:szCs w:val="24"/>
        </w:rPr>
        <w:t xml:space="preserve"> he contrasts this worldly joy with the wide, high, long, and “supreme joy” found in a relationship with Jesus. In fact, Randy notes it is “sin” is seeking </w:t>
      </w:r>
      <w:r w:rsidR="00702981" w:rsidRPr="00702981">
        <w:rPr>
          <w:rFonts w:asciiTheme="majorHAnsi" w:eastAsia="Helvetica" w:hAnsiTheme="majorHAnsi" w:cs="Helvetica"/>
          <w:b/>
          <w:bCs/>
          <w:sz w:val="24"/>
          <w:szCs w:val="24"/>
          <w:u w:val="single"/>
        </w:rPr>
        <w:t>supreme</w:t>
      </w:r>
      <w:r w:rsidR="00702981">
        <w:rPr>
          <w:rFonts w:asciiTheme="majorHAnsi" w:eastAsia="Helvetica" w:hAnsiTheme="majorHAnsi" w:cs="Helvetica"/>
          <w:sz w:val="24"/>
          <w:szCs w:val="24"/>
        </w:rPr>
        <w:t xml:space="preserve"> happiness in anything other than Jesus</w:t>
      </w:r>
      <w:r w:rsidR="00AA1724">
        <w:rPr>
          <w:rFonts w:asciiTheme="majorHAnsi" w:eastAsia="Helvetica" w:hAnsiTheme="majorHAnsi" w:cs="Helvetica"/>
          <w:sz w:val="24"/>
          <w:szCs w:val="24"/>
        </w:rPr>
        <w:t xml:space="preserve">. (Notice he said “supreme happiness”; </w:t>
      </w:r>
      <w:r w:rsidR="00A27697">
        <w:rPr>
          <w:rFonts w:asciiTheme="majorHAnsi" w:eastAsia="Helvetica" w:hAnsiTheme="majorHAnsi" w:cs="Helvetica"/>
          <w:sz w:val="24"/>
          <w:szCs w:val="24"/>
        </w:rPr>
        <w:t>of course,</w:t>
      </w:r>
      <w:r w:rsidR="00AA1724">
        <w:rPr>
          <w:rFonts w:asciiTheme="majorHAnsi" w:eastAsia="Helvetica" w:hAnsiTheme="majorHAnsi" w:cs="Helvetica"/>
          <w:sz w:val="24"/>
          <w:szCs w:val="24"/>
        </w:rPr>
        <w:t xml:space="preserve"> humans do </w:t>
      </w:r>
      <w:r w:rsidR="00AA1724">
        <w:rPr>
          <w:rFonts w:asciiTheme="majorHAnsi" w:eastAsia="Helvetica" w:hAnsiTheme="majorHAnsi" w:cs="Helvetica"/>
          <w:sz w:val="24"/>
          <w:szCs w:val="24"/>
        </w:rPr>
        <w:lastRenderedPageBreak/>
        <w:t xml:space="preserve">and should find pleasure in God’s good gifts to us from simply provisions like good food, shelter, to enjoyable activities like our work or hobbies or, best of all, relationships like family.  However, </w:t>
      </w:r>
      <w:r w:rsidR="00AA1724">
        <w:rPr>
          <w:rFonts w:asciiTheme="majorHAnsi" w:eastAsia="Helvetica" w:hAnsiTheme="majorHAnsi" w:cs="Helvetica"/>
          <w:b/>
          <w:bCs/>
          <w:sz w:val="24"/>
          <w:szCs w:val="24"/>
          <w:u w:val="single"/>
        </w:rPr>
        <w:t>none</w:t>
      </w:r>
      <w:r w:rsidR="00AA1724">
        <w:rPr>
          <w:rFonts w:asciiTheme="majorHAnsi" w:eastAsia="Helvetica" w:hAnsiTheme="majorHAnsi" w:cs="Helvetica"/>
          <w:sz w:val="24"/>
          <w:szCs w:val="24"/>
        </w:rPr>
        <w:t xml:space="preserve"> of these can be the supreme source of our Joy; only Jesus is big enough to occupy that spot). This Joy in Jesus requires knowing who God </w:t>
      </w:r>
      <w:r w:rsidR="00037BB0">
        <w:rPr>
          <w:rFonts w:asciiTheme="majorHAnsi" w:eastAsia="Helvetica" w:hAnsiTheme="majorHAnsi" w:cs="Helvetica"/>
          <w:sz w:val="24"/>
          <w:szCs w:val="24"/>
        </w:rPr>
        <w:t>is</w:t>
      </w:r>
      <w:r w:rsidR="00AA1724">
        <w:rPr>
          <w:rFonts w:asciiTheme="majorHAnsi" w:eastAsia="Helvetica" w:hAnsiTheme="majorHAnsi" w:cs="Helvetica"/>
          <w:sz w:val="24"/>
          <w:szCs w:val="24"/>
        </w:rPr>
        <w:t xml:space="preserve"> (so that we can know who we are), </w:t>
      </w:r>
      <w:r w:rsidR="00B75710">
        <w:rPr>
          <w:rFonts w:asciiTheme="majorHAnsi" w:eastAsia="Helvetica" w:hAnsiTheme="majorHAnsi" w:cs="Helvetica"/>
          <w:sz w:val="24"/>
          <w:szCs w:val="24"/>
        </w:rPr>
        <w:t>trusting God will do what he says he will do, and intentionally reflecting on all he has done. True JOY has a name, Jesus!</w:t>
      </w:r>
    </w:p>
    <w:p w14:paraId="708772DE" w14:textId="77777777" w:rsidR="00B75710" w:rsidRPr="00AA1724" w:rsidRDefault="00B75710" w:rsidP="00CB00D3">
      <w:pPr>
        <w:pStyle w:val="Body"/>
        <w:spacing w:line="288" w:lineRule="auto"/>
        <w:rPr>
          <w:rFonts w:asciiTheme="majorHAnsi" w:eastAsia="Helvetica" w:hAnsiTheme="majorHAnsi" w:cs="Helvetica"/>
          <w:sz w:val="24"/>
          <w:szCs w:val="24"/>
        </w:rPr>
      </w:pPr>
    </w:p>
    <w:p w14:paraId="0B79165B" w14:textId="77777777" w:rsidR="00944924" w:rsidRPr="00CB00D3" w:rsidRDefault="00A309AC" w:rsidP="00CB00D3">
      <w:pPr>
        <w:pStyle w:val="Body"/>
        <w:spacing w:line="288" w:lineRule="auto"/>
        <w:rPr>
          <w:rFonts w:asciiTheme="majorHAnsi" w:eastAsia="Helvetica" w:hAnsiTheme="majorHAnsi" w:cs="Helvetica"/>
          <w:b/>
          <w:bCs/>
          <w:sz w:val="24"/>
          <w:szCs w:val="24"/>
        </w:rPr>
      </w:pPr>
      <w:r w:rsidRPr="00CB00D3">
        <w:rPr>
          <w:rFonts w:asciiTheme="majorHAnsi" w:hAnsiTheme="majorHAnsi"/>
          <w:b/>
          <w:bCs/>
          <w:sz w:val="24"/>
          <w:szCs w:val="24"/>
        </w:rPr>
        <w:t xml:space="preserve">Questions: </w:t>
      </w:r>
    </w:p>
    <w:p w14:paraId="3F5B6312" w14:textId="77777777" w:rsidR="00944924" w:rsidRPr="00CB00D3" w:rsidRDefault="00944924" w:rsidP="00CB00D3">
      <w:pPr>
        <w:pStyle w:val="Body"/>
        <w:spacing w:line="288" w:lineRule="auto"/>
        <w:rPr>
          <w:rFonts w:asciiTheme="majorHAnsi" w:eastAsia="Helvetica" w:hAnsiTheme="majorHAnsi" w:cs="Helvetica"/>
          <w:sz w:val="24"/>
          <w:szCs w:val="24"/>
        </w:rPr>
      </w:pPr>
    </w:p>
    <w:p w14:paraId="198ECE77" w14:textId="32DA9B01" w:rsidR="00CB00D3" w:rsidRPr="00CB00D3" w:rsidRDefault="00B75710" w:rsidP="00CB00D3">
      <w:pPr>
        <w:pStyle w:val="Body"/>
        <w:numPr>
          <w:ilvl w:val="0"/>
          <w:numId w:val="3"/>
        </w:numPr>
        <w:spacing w:line="288" w:lineRule="auto"/>
        <w:rPr>
          <w:rFonts w:asciiTheme="majorHAnsi" w:hAnsiTheme="majorHAnsi"/>
          <w:sz w:val="24"/>
          <w:szCs w:val="24"/>
        </w:rPr>
      </w:pPr>
      <w:r>
        <w:rPr>
          <w:rFonts w:asciiTheme="majorHAnsi" w:hAnsiTheme="majorHAnsi"/>
          <w:sz w:val="24"/>
          <w:szCs w:val="24"/>
        </w:rPr>
        <w:t xml:space="preserve">It’s Christmas, and, from a worldly perspective, </w:t>
      </w:r>
      <w:r w:rsidR="007B1ADD">
        <w:rPr>
          <w:rFonts w:asciiTheme="majorHAnsi" w:hAnsiTheme="majorHAnsi"/>
          <w:sz w:val="24"/>
          <w:szCs w:val="24"/>
        </w:rPr>
        <w:t>ironically,</w:t>
      </w:r>
      <w:r>
        <w:rPr>
          <w:rFonts w:asciiTheme="majorHAnsi" w:hAnsiTheme="majorHAnsi"/>
          <w:sz w:val="24"/>
          <w:szCs w:val="24"/>
        </w:rPr>
        <w:t xml:space="preserve"> it’s very tempting to root our joy in something OTHER than Jesus.  Where does the world tempt us to root our joy during this time of year? </w:t>
      </w:r>
    </w:p>
    <w:p w14:paraId="328D6A6C" w14:textId="77777777" w:rsidR="00CB00D3" w:rsidRPr="00CB00D3" w:rsidRDefault="00CB00D3" w:rsidP="00CB00D3">
      <w:pPr>
        <w:pStyle w:val="Body"/>
        <w:spacing w:line="288" w:lineRule="auto"/>
        <w:rPr>
          <w:rFonts w:asciiTheme="majorHAnsi" w:hAnsiTheme="majorHAnsi"/>
          <w:sz w:val="24"/>
          <w:szCs w:val="24"/>
        </w:rPr>
      </w:pPr>
    </w:p>
    <w:p w14:paraId="36572A40" w14:textId="416BD17C" w:rsidR="00CB00D3" w:rsidRPr="00CB00D3" w:rsidRDefault="00B75710" w:rsidP="00CB00D3">
      <w:pPr>
        <w:pStyle w:val="Body"/>
        <w:numPr>
          <w:ilvl w:val="0"/>
          <w:numId w:val="3"/>
        </w:numPr>
        <w:spacing w:line="288" w:lineRule="auto"/>
        <w:rPr>
          <w:rFonts w:asciiTheme="majorHAnsi" w:hAnsiTheme="majorHAnsi"/>
          <w:sz w:val="24"/>
          <w:szCs w:val="24"/>
        </w:rPr>
      </w:pPr>
      <w:r>
        <w:rPr>
          <w:rFonts w:asciiTheme="majorHAnsi" w:hAnsiTheme="majorHAnsi"/>
          <w:sz w:val="24"/>
          <w:szCs w:val="24"/>
        </w:rPr>
        <w:t xml:space="preserve">Why is it a challenge sometimes to look to Jesus as the source of our supreme JOY?  </w:t>
      </w:r>
    </w:p>
    <w:p w14:paraId="48FCAA2C" w14:textId="77777777" w:rsidR="00CB00D3" w:rsidRPr="00CB00D3" w:rsidRDefault="00CB00D3" w:rsidP="00CB00D3">
      <w:pPr>
        <w:pStyle w:val="ListParagraph"/>
        <w:spacing w:line="288" w:lineRule="auto"/>
        <w:rPr>
          <w:rFonts w:asciiTheme="majorHAnsi" w:hAnsiTheme="majorHAnsi"/>
        </w:rPr>
      </w:pPr>
    </w:p>
    <w:p w14:paraId="0B089ACE" w14:textId="0BBDFD07" w:rsidR="00CB00D3" w:rsidRDefault="00B75710" w:rsidP="00CB00D3">
      <w:pPr>
        <w:pStyle w:val="Body"/>
        <w:numPr>
          <w:ilvl w:val="0"/>
          <w:numId w:val="3"/>
        </w:numPr>
        <w:spacing w:line="288" w:lineRule="auto"/>
        <w:rPr>
          <w:rFonts w:asciiTheme="majorHAnsi" w:hAnsiTheme="majorHAnsi"/>
          <w:sz w:val="24"/>
          <w:szCs w:val="24"/>
        </w:rPr>
      </w:pPr>
      <w:r>
        <w:rPr>
          <w:rFonts w:asciiTheme="majorHAnsi" w:hAnsiTheme="majorHAnsi"/>
          <w:sz w:val="24"/>
          <w:szCs w:val="24"/>
        </w:rPr>
        <w:t>Can you think of a time in your life where you learned (perhaps the hard way, as man</w:t>
      </w:r>
      <w:r w:rsidR="00037BB0">
        <w:rPr>
          <w:rFonts w:asciiTheme="majorHAnsi" w:hAnsiTheme="majorHAnsi"/>
          <w:sz w:val="24"/>
          <w:szCs w:val="24"/>
        </w:rPr>
        <w:t>y</w:t>
      </w:r>
      <w:r>
        <w:rPr>
          <w:rFonts w:asciiTheme="majorHAnsi" w:hAnsiTheme="majorHAnsi"/>
          <w:sz w:val="24"/>
          <w:szCs w:val="24"/>
        </w:rPr>
        <w:t xml:space="preserve"> of us do!) that even good things in life (good food, family, work, hobbies</w:t>
      </w:r>
      <w:r w:rsidR="007B1ADD">
        <w:rPr>
          <w:rFonts w:asciiTheme="majorHAnsi" w:hAnsiTheme="majorHAnsi"/>
          <w:sz w:val="24"/>
          <w:szCs w:val="24"/>
        </w:rPr>
        <w:t xml:space="preserve">, </w:t>
      </w:r>
      <w:r w:rsidR="00A27697">
        <w:rPr>
          <w:rFonts w:asciiTheme="majorHAnsi" w:hAnsiTheme="majorHAnsi"/>
          <w:sz w:val="24"/>
          <w:szCs w:val="24"/>
        </w:rPr>
        <w:t>etc.</w:t>
      </w:r>
      <w:r>
        <w:rPr>
          <w:rFonts w:asciiTheme="majorHAnsi" w:hAnsiTheme="majorHAnsi"/>
          <w:sz w:val="24"/>
          <w:szCs w:val="24"/>
        </w:rPr>
        <w:t>) CANNOT produce l</w:t>
      </w:r>
      <w:r w:rsidR="007B1ADD">
        <w:rPr>
          <w:rFonts w:asciiTheme="majorHAnsi" w:hAnsiTheme="majorHAnsi"/>
          <w:sz w:val="24"/>
          <w:szCs w:val="24"/>
        </w:rPr>
        <w:t>ife-fulfilling</w:t>
      </w:r>
      <w:r>
        <w:rPr>
          <w:rFonts w:asciiTheme="majorHAnsi" w:hAnsiTheme="majorHAnsi"/>
          <w:sz w:val="24"/>
          <w:szCs w:val="24"/>
        </w:rPr>
        <w:t xml:space="preserve"> joy?</w:t>
      </w:r>
    </w:p>
    <w:p w14:paraId="5EB915A0" w14:textId="77777777" w:rsidR="00B75710" w:rsidRDefault="00B75710" w:rsidP="00B75710">
      <w:pPr>
        <w:pStyle w:val="ListParagraph"/>
        <w:rPr>
          <w:rFonts w:asciiTheme="majorHAnsi" w:hAnsiTheme="majorHAnsi"/>
        </w:rPr>
      </w:pPr>
    </w:p>
    <w:p w14:paraId="4FB49B5D" w14:textId="6ED46221" w:rsidR="00B75710" w:rsidRDefault="00B75710" w:rsidP="00CB00D3">
      <w:pPr>
        <w:pStyle w:val="Body"/>
        <w:numPr>
          <w:ilvl w:val="0"/>
          <w:numId w:val="3"/>
        </w:numPr>
        <w:spacing w:line="288" w:lineRule="auto"/>
        <w:rPr>
          <w:rFonts w:asciiTheme="majorHAnsi" w:hAnsiTheme="majorHAnsi"/>
          <w:sz w:val="24"/>
          <w:szCs w:val="24"/>
        </w:rPr>
      </w:pPr>
      <w:r>
        <w:rPr>
          <w:rFonts w:asciiTheme="majorHAnsi" w:hAnsiTheme="majorHAnsi"/>
          <w:sz w:val="24"/>
          <w:szCs w:val="24"/>
        </w:rPr>
        <w:t>Why does Randy call worldly joy “cotton-candy” joy and Christ</w:t>
      </w:r>
      <w:r w:rsidR="00B1032C">
        <w:rPr>
          <w:rFonts w:asciiTheme="majorHAnsi" w:hAnsiTheme="majorHAnsi"/>
          <w:sz w:val="24"/>
          <w:szCs w:val="24"/>
        </w:rPr>
        <w:t>-</w:t>
      </w:r>
      <w:r>
        <w:rPr>
          <w:rFonts w:asciiTheme="majorHAnsi" w:hAnsiTheme="majorHAnsi"/>
          <w:sz w:val="24"/>
          <w:szCs w:val="24"/>
        </w:rPr>
        <w:t xml:space="preserve">centered joy “high protein joy?” What’s he getting at? </w:t>
      </w:r>
    </w:p>
    <w:p w14:paraId="402FACA9" w14:textId="77777777" w:rsidR="00B75710" w:rsidRDefault="00B75710" w:rsidP="00B75710">
      <w:pPr>
        <w:pStyle w:val="ListParagraph"/>
        <w:rPr>
          <w:rFonts w:asciiTheme="majorHAnsi" w:hAnsiTheme="majorHAnsi"/>
        </w:rPr>
      </w:pPr>
    </w:p>
    <w:p w14:paraId="6EE88FD4" w14:textId="77777777" w:rsidR="007B1ADD" w:rsidRDefault="007B1ADD" w:rsidP="00CB00D3">
      <w:pPr>
        <w:pStyle w:val="Body"/>
        <w:numPr>
          <w:ilvl w:val="0"/>
          <w:numId w:val="3"/>
        </w:numPr>
        <w:spacing w:line="288" w:lineRule="auto"/>
        <w:rPr>
          <w:rFonts w:asciiTheme="majorHAnsi" w:hAnsiTheme="majorHAnsi"/>
          <w:sz w:val="24"/>
          <w:szCs w:val="24"/>
        </w:rPr>
      </w:pPr>
      <w:r>
        <w:rPr>
          <w:rFonts w:asciiTheme="majorHAnsi" w:hAnsiTheme="majorHAnsi"/>
          <w:sz w:val="24"/>
          <w:szCs w:val="24"/>
        </w:rPr>
        <w:t xml:space="preserve">Of course, God created good things for our pleasure.  What </w:t>
      </w:r>
      <w:proofErr w:type="gramStart"/>
      <w:r>
        <w:rPr>
          <w:rFonts w:asciiTheme="majorHAnsi" w:hAnsiTheme="majorHAnsi"/>
          <w:sz w:val="24"/>
          <w:szCs w:val="24"/>
        </w:rPr>
        <w:t>are</w:t>
      </w:r>
      <w:proofErr w:type="gramEnd"/>
      <w:r>
        <w:rPr>
          <w:rFonts w:asciiTheme="majorHAnsi" w:hAnsiTheme="majorHAnsi"/>
          <w:sz w:val="24"/>
          <w:szCs w:val="24"/>
        </w:rPr>
        <w:t xml:space="preserve"> some good things God has created and given to you for which you are thankful?</w:t>
      </w:r>
    </w:p>
    <w:p w14:paraId="6AE2B3DF" w14:textId="77777777" w:rsidR="007B1ADD" w:rsidRDefault="007B1ADD" w:rsidP="007B1ADD">
      <w:pPr>
        <w:pStyle w:val="ListParagraph"/>
        <w:rPr>
          <w:rFonts w:asciiTheme="majorHAnsi" w:hAnsiTheme="majorHAnsi"/>
        </w:rPr>
      </w:pPr>
    </w:p>
    <w:p w14:paraId="4434FF37" w14:textId="32066D22" w:rsidR="00B75710" w:rsidRDefault="007B1ADD" w:rsidP="00CB00D3">
      <w:pPr>
        <w:pStyle w:val="Body"/>
        <w:numPr>
          <w:ilvl w:val="0"/>
          <w:numId w:val="3"/>
        </w:numPr>
        <w:spacing w:line="288" w:lineRule="auto"/>
        <w:rPr>
          <w:rFonts w:asciiTheme="majorHAnsi" w:hAnsiTheme="majorHAnsi"/>
          <w:sz w:val="24"/>
          <w:szCs w:val="24"/>
        </w:rPr>
      </w:pPr>
      <w:r>
        <w:rPr>
          <w:rFonts w:asciiTheme="majorHAnsi" w:hAnsiTheme="majorHAnsi"/>
          <w:sz w:val="24"/>
          <w:szCs w:val="24"/>
        </w:rPr>
        <w:t xml:space="preserve">However, nothing in creation was meant compose the SUPREME source of joy in our lives. What are some practical steps a person can take to keep Jesus as the supreme source of Joy in our lives? </w:t>
      </w:r>
      <w:r w:rsidR="00BF242F">
        <w:rPr>
          <w:rFonts w:asciiTheme="majorHAnsi" w:hAnsiTheme="majorHAnsi"/>
          <w:sz w:val="24"/>
          <w:szCs w:val="24"/>
        </w:rPr>
        <w:t xml:space="preserve"> (For example, Randy said, “When trouble comes, you need a Psalm to sing!  You need to speak the Word of God.  You need to remember that God is God.”  How can you personally and practically apply his advice?)  </w:t>
      </w:r>
    </w:p>
    <w:p w14:paraId="4FFEABCE" w14:textId="77777777" w:rsidR="007B1ADD" w:rsidRDefault="007B1ADD" w:rsidP="007B1ADD">
      <w:pPr>
        <w:pStyle w:val="ListParagraph"/>
        <w:rPr>
          <w:rFonts w:asciiTheme="majorHAnsi" w:hAnsiTheme="majorHAnsi"/>
        </w:rPr>
      </w:pPr>
    </w:p>
    <w:p w14:paraId="3656D54D" w14:textId="183F4FA1" w:rsidR="00447D34" w:rsidRPr="00CB00D3" w:rsidRDefault="00447D34" w:rsidP="007B1ADD">
      <w:pPr>
        <w:pStyle w:val="Body"/>
        <w:spacing w:line="288" w:lineRule="auto"/>
        <w:rPr>
          <w:rFonts w:asciiTheme="majorHAnsi" w:hAnsiTheme="majorHAnsi"/>
          <w:sz w:val="24"/>
          <w:szCs w:val="24"/>
        </w:rPr>
      </w:pPr>
      <w:r>
        <w:rPr>
          <w:rFonts w:asciiTheme="majorHAnsi" w:hAnsiTheme="majorHAnsi"/>
          <w:sz w:val="24"/>
          <w:szCs w:val="24"/>
        </w:rPr>
        <w:t xml:space="preserve"> </w:t>
      </w:r>
    </w:p>
    <w:sectPr w:rsidR="00447D34" w:rsidRPr="00CB00D3">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650B1C" w14:textId="77777777" w:rsidR="00A34BB3" w:rsidRDefault="00A34BB3">
      <w:r>
        <w:separator/>
      </w:r>
    </w:p>
  </w:endnote>
  <w:endnote w:type="continuationSeparator" w:id="0">
    <w:p w14:paraId="45089FF4" w14:textId="77777777" w:rsidR="00A34BB3" w:rsidRDefault="00A34B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BA0F1" w14:textId="77777777" w:rsidR="00944924" w:rsidRDefault="0094492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7B925D" w14:textId="77777777" w:rsidR="00A34BB3" w:rsidRDefault="00A34BB3">
      <w:r>
        <w:separator/>
      </w:r>
    </w:p>
  </w:footnote>
  <w:footnote w:type="continuationSeparator" w:id="0">
    <w:p w14:paraId="5A432A43" w14:textId="77777777" w:rsidR="00A34BB3" w:rsidRDefault="00A34B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B8EC9" w14:textId="77777777" w:rsidR="00944924" w:rsidRDefault="0094492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B68EF"/>
    <w:multiLevelType w:val="hybridMultilevel"/>
    <w:tmpl w:val="8C54E450"/>
    <w:lvl w:ilvl="0" w:tplc="10501C36">
      <w:start w:val="1"/>
      <w:numFmt w:val="decimal"/>
      <w:lvlText w:val="(%1)"/>
      <w:lvlJc w:val="left"/>
      <w:pPr>
        <w:ind w:left="720" w:hanging="360"/>
      </w:pPr>
      <w:rPr>
        <w:rFonts w:eastAsia="Arial Unicode MS" w:cs="Arial Unicode M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7B72C04"/>
    <w:multiLevelType w:val="hybridMultilevel"/>
    <w:tmpl w:val="C0D6460E"/>
    <w:numStyleLink w:val="Lettered"/>
  </w:abstractNum>
  <w:abstractNum w:abstractNumId="2" w15:restartNumberingAfterBreak="0">
    <w:nsid w:val="7E4F6841"/>
    <w:multiLevelType w:val="hybridMultilevel"/>
    <w:tmpl w:val="C0D6460E"/>
    <w:styleLink w:val="Lettered"/>
    <w:lvl w:ilvl="0" w:tplc="E31088AC">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B44729C">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31002140">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F990CA40">
      <w:start w:val="1"/>
      <w:numFmt w:val="decimal"/>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9312B5DA">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FF10AE7A">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F84AEB12">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D77C6C02">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11623D12">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924"/>
    <w:rsid w:val="00031AE3"/>
    <w:rsid w:val="00037BB0"/>
    <w:rsid w:val="00185637"/>
    <w:rsid w:val="00212BFF"/>
    <w:rsid w:val="00257346"/>
    <w:rsid w:val="00266CF7"/>
    <w:rsid w:val="00401E46"/>
    <w:rsid w:val="00447D34"/>
    <w:rsid w:val="00584605"/>
    <w:rsid w:val="00586967"/>
    <w:rsid w:val="00700161"/>
    <w:rsid w:val="00702981"/>
    <w:rsid w:val="00741780"/>
    <w:rsid w:val="007B1ADD"/>
    <w:rsid w:val="00842299"/>
    <w:rsid w:val="00875B33"/>
    <w:rsid w:val="00944924"/>
    <w:rsid w:val="00947262"/>
    <w:rsid w:val="00A27697"/>
    <w:rsid w:val="00A309AC"/>
    <w:rsid w:val="00A34BB3"/>
    <w:rsid w:val="00AA1724"/>
    <w:rsid w:val="00AB6C31"/>
    <w:rsid w:val="00B1032C"/>
    <w:rsid w:val="00B61492"/>
    <w:rsid w:val="00B75710"/>
    <w:rsid w:val="00BD4A5C"/>
    <w:rsid w:val="00BF242F"/>
    <w:rsid w:val="00CB00D3"/>
    <w:rsid w:val="00CC1DA2"/>
    <w:rsid w:val="00E1619E"/>
    <w:rsid w:val="00E75335"/>
    <w:rsid w:val="00EA4FE7"/>
    <w:rsid w:val="00EB75AF"/>
    <w:rsid w:val="00EF42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D9761"/>
  <w15:docId w15:val="{1089C780-1FE7-495F-B5C5-7A33A6F2D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paragraph" w:customStyle="1" w:styleId="Default">
    <w:name w:val="Default"/>
    <w:pPr>
      <w:spacing w:before="160"/>
    </w:pPr>
    <w:rPr>
      <w:rFonts w:ascii="Helvetica Neue" w:hAnsi="Helvetica Neue" w:cs="Arial Unicode MS"/>
      <w:color w:val="000000"/>
      <w:sz w:val="24"/>
      <w:szCs w:val="24"/>
      <w14:textOutline w14:w="0" w14:cap="flat" w14:cmpd="sng" w14:algn="ctr">
        <w14:noFill/>
        <w14:prstDash w14:val="solid"/>
        <w14:bevel/>
      </w14:textOutline>
    </w:rPr>
  </w:style>
  <w:style w:type="numbering" w:customStyle="1" w:styleId="Lettered">
    <w:name w:val="Lettered"/>
    <w:pPr>
      <w:numPr>
        <w:numId w:val="1"/>
      </w:numPr>
    </w:pPr>
  </w:style>
  <w:style w:type="paragraph" w:customStyle="1" w:styleId="lang-en">
    <w:name w:val="lang-en"/>
    <w:basedOn w:val="Normal"/>
    <w:rsid w:val="00875B3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paragraph" w:styleId="NormalWeb">
    <w:name w:val="Normal (Web)"/>
    <w:basedOn w:val="Normal"/>
    <w:uiPriority w:val="99"/>
    <w:semiHidden/>
    <w:unhideWhenUsed/>
    <w:rsid w:val="00BD4A5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text">
    <w:name w:val="text"/>
    <w:basedOn w:val="DefaultParagraphFont"/>
    <w:rsid w:val="00BD4A5C"/>
  </w:style>
  <w:style w:type="paragraph" w:styleId="ListParagraph">
    <w:name w:val="List Paragraph"/>
    <w:basedOn w:val="Normal"/>
    <w:uiPriority w:val="34"/>
    <w:qFormat/>
    <w:rsid w:val="00CB00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5331441">
      <w:bodyDiv w:val="1"/>
      <w:marLeft w:val="0"/>
      <w:marRight w:val="0"/>
      <w:marTop w:val="0"/>
      <w:marBottom w:val="0"/>
      <w:divBdr>
        <w:top w:val="none" w:sz="0" w:space="0" w:color="auto"/>
        <w:left w:val="none" w:sz="0" w:space="0" w:color="auto"/>
        <w:bottom w:val="none" w:sz="0" w:space="0" w:color="auto"/>
        <w:right w:val="none" w:sz="0" w:space="0" w:color="auto"/>
      </w:divBdr>
    </w:div>
    <w:div w:id="1108280242">
      <w:bodyDiv w:val="1"/>
      <w:marLeft w:val="0"/>
      <w:marRight w:val="0"/>
      <w:marTop w:val="0"/>
      <w:marBottom w:val="0"/>
      <w:divBdr>
        <w:top w:val="none" w:sz="0" w:space="0" w:color="auto"/>
        <w:left w:val="none" w:sz="0" w:space="0" w:color="auto"/>
        <w:bottom w:val="none" w:sz="0" w:space="0" w:color="auto"/>
        <w:right w:val="none" w:sz="0" w:space="0" w:color="auto"/>
      </w:divBdr>
    </w:div>
    <w:div w:id="13886464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645</Words>
  <Characters>3682</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Tim Combs</cp:lastModifiedBy>
  <cp:revision>2</cp:revision>
  <dcterms:created xsi:type="dcterms:W3CDTF">2021-12-13T14:13:00Z</dcterms:created>
  <dcterms:modified xsi:type="dcterms:W3CDTF">2021-12-13T14:13:00Z</dcterms:modified>
</cp:coreProperties>
</file>